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2B806" w14:textId="4E940940" w:rsidR="00FF1984" w:rsidRDefault="00FF1984">
      <w:pPr>
        <w:divId w:val="1781802173"/>
        <w:rPr>
          <w:rFonts w:eastAsia="Times New Roman"/>
        </w:rPr>
      </w:pPr>
    </w:p>
    <w:p w14:paraId="03B4C786" w14:textId="44FAEEB3" w:rsidR="00BF62E7" w:rsidRDefault="002D40D5">
      <w:pPr>
        <w:pStyle w:val="Balk3"/>
        <w:divId w:val="637997005"/>
        <w:rPr>
          <w:rFonts w:eastAsia="Times New Roman"/>
          <w:sz w:val="27"/>
          <w:szCs w:val="27"/>
        </w:rPr>
      </w:pPr>
      <w:r>
        <w:rPr>
          <w:rStyle w:val="Gl"/>
          <w:rFonts w:eastAsia="Times New Roman"/>
          <w:b w:val="0"/>
          <w:bCs w:val="0"/>
        </w:rPr>
        <w:t>…………………</w:t>
      </w:r>
      <w:bookmarkStart w:id="0" w:name="_GoBack"/>
      <w:bookmarkEnd w:id="0"/>
      <w:r w:rsidR="00003404">
        <w:rPr>
          <w:rStyle w:val="Gl"/>
          <w:rFonts w:eastAsia="Times New Roman"/>
          <w:b w:val="0"/>
          <w:bCs w:val="0"/>
        </w:rPr>
        <w:t xml:space="preserve">Okulu </w:t>
      </w:r>
      <w:r w:rsidR="00BF62E7">
        <w:rPr>
          <w:rStyle w:val="Gl"/>
          <w:rFonts w:eastAsia="Times New Roman"/>
          <w:b w:val="0"/>
          <w:bCs w:val="0"/>
        </w:rPr>
        <w:t>2024-2025 Eğitim-Öğretim Yılı 2. Dönem Başı Birinci Sınıf Zümre Toplantısı Taslağı</w:t>
      </w:r>
    </w:p>
    <w:p w14:paraId="4957000C" w14:textId="77777777" w:rsidR="00BF62E7" w:rsidRDefault="00BF62E7">
      <w:pPr>
        <w:pStyle w:val="NormalWeb"/>
        <w:divId w:val="637997005"/>
        <w:rPr>
          <w:rFonts w:eastAsiaTheme="minorEastAsia"/>
        </w:rPr>
      </w:pPr>
      <w:r>
        <w:rPr>
          <w:rStyle w:val="Gl"/>
        </w:rPr>
        <w:t>Tarih:</w:t>
      </w:r>
      <w:r>
        <w:t xml:space="preserve"> [Belirtilmeli]</w:t>
      </w:r>
      <w:r>
        <w:br/>
      </w:r>
      <w:r>
        <w:rPr>
          <w:rStyle w:val="Gl"/>
        </w:rPr>
        <w:t>Saat:</w:t>
      </w:r>
      <w:r>
        <w:t xml:space="preserve"> [Belirtilmeli]</w:t>
      </w:r>
      <w:r>
        <w:br/>
      </w:r>
      <w:r>
        <w:rPr>
          <w:rStyle w:val="Gl"/>
        </w:rPr>
        <w:t>Yer:</w:t>
      </w:r>
      <w:r>
        <w:t xml:space="preserve"> [Okul Adı / Toplantı Salonu]</w:t>
      </w:r>
      <w:r>
        <w:br/>
      </w:r>
      <w:r>
        <w:rPr>
          <w:rStyle w:val="Gl"/>
        </w:rPr>
        <w:t>Başkan:</w:t>
      </w:r>
      <w:r>
        <w:t xml:space="preserve"> [Zümre Başkanı Belirtilmeli]</w:t>
      </w:r>
      <w:r>
        <w:br/>
      </w:r>
      <w:r>
        <w:rPr>
          <w:rStyle w:val="Gl"/>
        </w:rPr>
        <w:t>Katılımcılar:</w:t>
      </w:r>
      <w:r>
        <w:t xml:space="preserve"> Birinci sınıf öğretmenleri ve ilgili personel</w:t>
      </w:r>
    </w:p>
    <w:p w14:paraId="29A9B82F" w14:textId="77777777" w:rsidR="00BF62E7" w:rsidRDefault="00BF62E7">
      <w:pPr>
        <w:divId w:val="637997005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7ECF2EB4" wp14:editId="6D3FA9BF">
                <wp:extent cx="3738880" cy="1270"/>
                <wp:effectExtent l="0" t="35560" r="0" b="40640"/>
                <wp:docPr id="2090487094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4D48C22" id="Dikdörtgen 3" o:spid="_x0000_s1026" style="width:294.4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" filled="f">
                <w10:anchorlock/>
              </v:rect>
            </w:pict>
          </mc:Fallback>
        </mc:AlternateContent>
      </w:r>
    </w:p>
    <w:p w14:paraId="6F0BA529" w14:textId="77777777" w:rsidR="00BF62E7" w:rsidRDefault="00BF62E7">
      <w:pPr>
        <w:pStyle w:val="Balk4"/>
        <w:divId w:val="637997005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Gündem Maddeleri</w:t>
      </w:r>
    </w:p>
    <w:p w14:paraId="2CCBF7AD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Açılış ve Yoklama</w:t>
      </w:r>
    </w:p>
    <w:p w14:paraId="27E98356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Bir önceki zümre toplantısında alınan kararların gözden geçirilmesi</w:t>
      </w:r>
      <w:r>
        <w:rPr>
          <w:rFonts w:eastAsia="Times New Roman"/>
        </w:rPr>
        <w:t xml:space="preserve"> </w:t>
      </w:r>
    </w:p>
    <w:p w14:paraId="3D4769A8" w14:textId="4BA16BF0" w:rsidR="00BF62E7" w:rsidRP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1.</w:t>
      </w:r>
      <w:r w:rsidRPr="00BF62E7">
        <w:rPr>
          <w:rFonts w:eastAsia="Times New Roman"/>
        </w:rPr>
        <w:t>dönem boyunca uygulanan yöntemlerin ve materyallerin değerlendirilmesi.</w:t>
      </w:r>
    </w:p>
    <w:p w14:paraId="77AD287F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 gelişim raporlarının gözden geçirilmesi ve gelişim düzeylerine dair gözlemler.</w:t>
      </w:r>
    </w:p>
    <w:p w14:paraId="48F78181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Ders planlarının gözden geçirilmesi</w:t>
      </w:r>
      <w:r>
        <w:rPr>
          <w:rFonts w:eastAsia="Times New Roman"/>
        </w:rPr>
        <w:t xml:space="preserve"> </w:t>
      </w:r>
    </w:p>
    <w:p w14:paraId="5A3004F5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Öğrencilerin okuma-yazma ve matematiksel düşünme becerilerindeki gelişimlerinin değerlendirilmesi.</w:t>
      </w:r>
    </w:p>
    <w:p w14:paraId="7F3B15B3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Türkçe, matematik ve diğer dersler için 2. döneme yönelik hedeflerin belirlenmesi.</w:t>
      </w:r>
    </w:p>
    <w:p w14:paraId="18BC670C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Öğrencilerin okuma yazma becerilerinin desteklenmesi</w:t>
      </w:r>
      <w:r>
        <w:rPr>
          <w:rFonts w:eastAsia="Times New Roman"/>
        </w:rPr>
        <w:t xml:space="preserve"> </w:t>
      </w:r>
    </w:p>
    <w:p w14:paraId="0EC9E3F2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Okuma ve yazma çalışmalarında kullanılan materyallerin etkinliği.</w:t>
      </w:r>
    </w:p>
    <w:p w14:paraId="723A714F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Öğrencilere yönelik farklılaştırılmış öğretim yöntemleri ve aktiviteler.</w:t>
      </w:r>
    </w:p>
    <w:p w14:paraId="4719DEF5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Matematiksel düşünme becerilerinin güçlendirilmesi</w:t>
      </w:r>
      <w:r>
        <w:rPr>
          <w:rFonts w:eastAsia="Times New Roman"/>
        </w:rPr>
        <w:t xml:space="preserve"> </w:t>
      </w:r>
    </w:p>
    <w:p w14:paraId="468B2F33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Matematiksel oyunlar, somut materyallerle yapılan uygulamalar.</w:t>
      </w:r>
    </w:p>
    <w:p w14:paraId="649E9B54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Öğrencilerin sosyal, duygusal ve motor becerilerinin desteklenmesi</w:t>
      </w:r>
      <w:r>
        <w:rPr>
          <w:rFonts w:eastAsia="Times New Roman"/>
        </w:rPr>
        <w:t xml:space="preserve"> </w:t>
      </w:r>
    </w:p>
    <w:p w14:paraId="33B9E39F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Grup çalışmaları, oyun temelli etkinlikler ve sosyal beceri gelişimi.</w:t>
      </w:r>
    </w:p>
    <w:p w14:paraId="7D5E1922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Özel eğitim ihtiyaçları olan öğrenciler için bireyselleştirilmiş eğitim programlarının (BEP) gözden geçirilmesi</w:t>
      </w:r>
      <w:r>
        <w:rPr>
          <w:rFonts w:eastAsia="Times New Roman"/>
        </w:rPr>
        <w:t xml:space="preserve"> </w:t>
      </w:r>
    </w:p>
    <w:p w14:paraId="1DF72D68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proofErr w:type="spellStart"/>
      <w:r>
        <w:rPr>
          <w:rFonts w:eastAsia="Times New Roman"/>
        </w:rPr>
        <w:t>BEP'lere</w:t>
      </w:r>
      <w:proofErr w:type="spellEnd"/>
      <w:r>
        <w:rPr>
          <w:rFonts w:eastAsia="Times New Roman"/>
        </w:rPr>
        <w:t xml:space="preserve"> yönelik yapılacak güncellemeler ve uyarlamalar.</w:t>
      </w:r>
    </w:p>
    <w:p w14:paraId="2E95B298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Öğrencilerin davranışsal gelişimi</w:t>
      </w:r>
      <w:r>
        <w:rPr>
          <w:rFonts w:eastAsia="Times New Roman"/>
        </w:rPr>
        <w:t xml:space="preserve"> </w:t>
      </w:r>
    </w:p>
    <w:p w14:paraId="3FF13375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Sınıf yönetimi stratejilerinin gözden geçirilmesi, öğrencilerin disiplinli bir şekilde sınıf ortamına uyum sağlaması için öneriler.</w:t>
      </w:r>
    </w:p>
    <w:p w14:paraId="234FD8DC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Aile katılımı ve öğretmen-aile işbirliği</w:t>
      </w:r>
      <w:r>
        <w:rPr>
          <w:rFonts w:eastAsia="Times New Roman"/>
        </w:rPr>
        <w:t xml:space="preserve"> </w:t>
      </w:r>
    </w:p>
    <w:p w14:paraId="493F4318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Ailelere yönelik seminerler, rehberlik çalışmalarının yapılması.</w:t>
      </w:r>
    </w:p>
    <w:p w14:paraId="1AFDBB06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Öğrencilerin evdeki öğrenme ortamlarının desteklenmesi için ailelere öneriler.</w:t>
      </w:r>
    </w:p>
    <w:p w14:paraId="12FC9DB7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lastRenderedPageBreak/>
        <w:t>Sınıf içi düzenlemeler ve öğretim materyalleri</w:t>
      </w:r>
      <w:r>
        <w:rPr>
          <w:rFonts w:eastAsia="Times New Roman"/>
        </w:rPr>
        <w:t xml:space="preserve"> </w:t>
      </w:r>
    </w:p>
    <w:p w14:paraId="003B225E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Yeni eğitim materyalleri ve sınıf içi düzenlemelerin değerlendirilmesi.</w:t>
      </w:r>
    </w:p>
    <w:p w14:paraId="77A21C0E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Okul içi ve okul dışı etkinliklerin planlanması</w:t>
      </w:r>
      <w:r>
        <w:rPr>
          <w:rFonts w:eastAsia="Times New Roman"/>
        </w:rPr>
        <w:t xml:space="preserve"> </w:t>
      </w:r>
    </w:p>
    <w:p w14:paraId="211B2FDD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Öğrencilerin eğitsel gezileri, okul içi etkinlikler (tiyatro, müzik vb.) ve dışarıda öğrenme fırsatları.</w:t>
      </w:r>
    </w:p>
    <w:p w14:paraId="2B07ECDB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Öğrencilerin öğrenme stillerine uygun öğretim yöntemlerinin belirlenmesi</w:t>
      </w:r>
      <w:r>
        <w:rPr>
          <w:rFonts w:eastAsia="Times New Roman"/>
        </w:rPr>
        <w:t xml:space="preserve"> </w:t>
      </w:r>
    </w:p>
    <w:p w14:paraId="6A16508B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Farklı öğrenme stillerine hitap edecek öğretim stratejileri.</w:t>
      </w:r>
    </w:p>
    <w:p w14:paraId="751CCD2B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Öğrencilerin değerler eğitimi</w:t>
      </w:r>
      <w:r>
        <w:rPr>
          <w:rFonts w:eastAsia="Times New Roman"/>
        </w:rPr>
        <w:t xml:space="preserve"> </w:t>
      </w:r>
    </w:p>
    <w:p w14:paraId="6CF7E14E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 xml:space="preserve">Millî ve manevi değerlerin eğitime </w:t>
      </w:r>
      <w:proofErr w:type="gramStart"/>
      <w:r>
        <w:rPr>
          <w:rFonts w:eastAsia="Times New Roman"/>
        </w:rPr>
        <w:t>entegrasyonu</w:t>
      </w:r>
      <w:proofErr w:type="gramEnd"/>
      <w:r>
        <w:rPr>
          <w:rFonts w:eastAsia="Times New Roman"/>
        </w:rPr>
        <w:t>, sınıfta değerler eğitimi çalışmaları.</w:t>
      </w:r>
    </w:p>
    <w:p w14:paraId="7C8B62BF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İş sağlığı ve güvenliği önlemlerinin gözden geçirilmesi</w:t>
      </w:r>
      <w:r>
        <w:rPr>
          <w:rFonts w:eastAsia="Times New Roman"/>
        </w:rPr>
        <w:t xml:space="preserve"> </w:t>
      </w:r>
    </w:p>
    <w:p w14:paraId="0A582B82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Sınıf içindeki güvenlik önlemleri ve öğrenci sağlığına yönelik alacağımız tedbirler.</w:t>
      </w:r>
    </w:p>
    <w:p w14:paraId="7389BFEA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Dilek ve temenniler</w:t>
      </w:r>
      <w:r>
        <w:rPr>
          <w:rFonts w:eastAsia="Times New Roman"/>
        </w:rPr>
        <w:t xml:space="preserve"> </w:t>
      </w:r>
    </w:p>
    <w:p w14:paraId="06945BDD" w14:textId="77777777" w:rsidR="00BF62E7" w:rsidRDefault="00BF62E7" w:rsidP="00BF62E7">
      <w:pPr>
        <w:numPr>
          <w:ilvl w:val="1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Zümre üyelerinin önerileri ve katkıları.</w:t>
      </w:r>
    </w:p>
    <w:p w14:paraId="0494D753" w14:textId="77777777" w:rsidR="00BF62E7" w:rsidRDefault="00BF62E7" w:rsidP="00BF62E7">
      <w:pPr>
        <w:numPr>
          <w:ilvl w:val="0"/>
          <w:numId w:val="23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Style w:val="Gl"/>
          <w:rFonts w:eastAsia="Times New Roman"/>
        </w:rPr>
        <w:t>Kapanış</w:t>
      </w:r>
    </w:p>
    <w:p w14:paraId="5D153ACE" w14:textId="77777777" w:rsidR="00BF62E7" w:rsidRDefault="00BF62E7">
      <w:pPr>
        <w:divId w:val="637997005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3E5FF60E" wp14:editId="026F3FB2">
                <wp:extent cx="3375660" cy="1270"/>
                <wp:effectExtent l="0" t="35560" r="0" b="40640"/>
                <wp:docPr id="68365566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7DA145C" id="Dikdörtgen 2" o:spid="_x0000_s1026" style="width:265.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" filled="f">
                <w10:anchorlock/>
              </v:rect>
            </w:pict>
          </mc:Fallback>
        </mc:AlternateContent>
      </w:r>
    </w:p>
    <w:p w14:paraId="127DDEC2" w14:textId="77777777" w:rsidR="00BF62E7" w:rsidRDefault="00BF62E7">
      <w:pPr>
        <w:pStyle w:val="Balk4"/>
        <w:divId w:val="637997005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Kararlar</w:t>
      </w:r>
    </w:p>
    <w:p w14:paraId="01D77DDD" w14:textId="77777777" w:rsidR="00BF62E7" w:rsidRDefault="00BF62E7" w:rsidP="00BF62E7">
      <w:pPr>
        <w:numPr>
          <w:ilvl w:val="0"/>
          <w:numId w:val="24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Öğrencilerin okuma yazma becerilerinin daha etkili desteklenebilmesi için bireyselleştirilmiş okuma yazma planları hazırlanacak.</w:t>
      </w:r>
    </w:p>
    <w:p w14:paraId="43044267" w14:textId="77777777" w:rsidR="00BF62E7" w:rsidRDefault="00BF62E7" w:rsidP="00BF62E7">
      <w:pPr>
        <w:numPr>
          <w:ilvl w:val="0"/>
          <w:numId w:val="24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Matematiksel düşünme becerilerini güçlendirecek somut materyaller sınıfta daha sık kullanılacak.</w:t>
      </w:r>
    </w:p>
    <w:p w14:paraId="15744F53" w14:textId="77777777" w:rsidR="00BF62E7" w:rsidRDefault="00BF62E7" w:rsidP="00BF62E7">
      <w:pPr>
        <w:numPr>
          <w:ilvl w:val="0"/>
          <w:numId w:val="24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Ailelere yönelik bilgilendirme toplantıları ve rehberlik çalışmaları planlanacak.</w:t>
      </w:r>
    </w:p>
    <w:p w14:paraId="2A13EED5" w14:textId="77777777" w:rsidR="00BF62E7" w:rsidRDefault="00BF62E7" w:rsidP="00BF62E7">
      <w:pPr>
        <w:numPr>
          <w:ilvl w:val="0"/>
          <w:numId w:val="24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r>
        <w:rPr>
          <w:rFonts w:eastAsia="Times New Roman"/>
        </w:rPr>
        <w:t>Sosyal, duygusal ve motor beceri gelişimini destekleyecek grup oyunları ve etkinlikler organize edilecek.</w:t>
      </w:r>
    </w:p>
    <w:p w14:paraId="59BE2663" w14:textId="77777777" w:rsidR="00BF62E7" w:rsidRDefault="00BF62E7" w:rsidP="00BF62E7">
      <w:pPr>
        <w:numPr>
          <w:ilvl w:val="0"/>
          <w:numId w:val="24"/>
        </w:numPr>
        <w:spacing w:before="100" w:beforeAutospacing="1" w:after="100" w:afterAutospacing="1" w:line="240" w:lineRule="auto"/>
        <w:divId w:val="637997005"/>
        <w:rPr>
          <w:rFonts w:eastAsia="Times New Roman"/>
        </w:rPr>
      </w:pPr>
      <w:proofErr w:type="spellStart"/>
      <w:r>
        <w:rPr>
          <w:rFonts w:eastAsia="Times New Roman"/>
        </w:rPr>
        <w:t>BEP'li</w:t>
      </w:r>
      <w:proofErr w:type="spellEnd"/>
      <w:r>
        <w:rPr>
          <w:rFonts w:eastAsia="Times New Roman"/>
        </w:rPr>
        <w:t xml:space="preserve"> öğrencilere yönelik 2. dönem için ek destek planları yapılacak.</w:t>
      </w:r>
    </w:p>
    <w:p w14:paraId="6ED388F7" w14:textId="77777777" w:rsidR="00BF62E7" w:rsidRDefault="00BF62E7">
      <w:pPr>
        <w:divId w:val="637997005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00EB4385" wp14:editId="5C89ED1B">
                <wp:extent cx="3375660" cy="1270"/>
                <wp:effectExtent l="0" t="35560" r="0" b="40640"/>
                <wp:docPr id="166321299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3D39E3E" id="Dikdörtgen 1" o:spid="_x0000_s1026" style="width:265.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" filled="f">
                <w10:anchorlock/>
              </v:rect>
            </w:pict>
          </mc:Fallback>
        </mc:AlternateContent>
      </w:r>
    </w:p>
    <w:p w14:paraId="443A663D" w14:textId="0AB6B93F" w:rsidR="00BF62E7" w:rsidRDefault="00BF62E7">
      <w:pPr>
        <w:pStyle w:val="NormalWeb"/>
        <w:divId w:val="637997005"/>
        <w:rPr>
          <w:rFonts w:eastAsiaTheme="minorEastAsia"/>
        </w:rPr>
      </w:pPr>
    </w:p>
    <w:p w14:paraId="73DD7F5A" w14:textId="0F710B67" w:rsidR="00B37EE1" w:rsidRPr="00360A2B" w:rsidRDefault="00B37EE1" w:rsidP="00BF62E7">
      <w:pPr>
        <w:pStyle w:val="Balk3"/>
        <w:divId w:val="411127310"/>
        <w:rPr>
          <w:rFonts w:eastAsia="Times New Roman"/>
        </w:rPr>
      </w:pPr>
    </w:p>
    <w:p w14:paraId="09ECF9CB" w14:textId="6AF82927" w:rsidR="00087308" w:rsidRPr="002D40D5" w:rsidRDefault="00087308" w:rsidP="002D40D5">
      <w:pPr>
        <w:spacing w:after="160" w:line="259" w:lineRule="auto"/>
        <w:rPr>
          <w:rFonts w:asciiTheme="minorHAnsi" w:eastAsia="Times New Roman" w:hAnsiTheme="minorHAnsi" w:cstheme="majorBidi"/>
          <w:color w:val="2E74B5" w:themeColor="accent1" w:themeShade="BF"/>
          <w:sz w:val="28"/>
          <w:szCs w:val="28"/>
        </w:rPr>
      </w:pPr>
    </w:p>
    <w:sectPr w:rsidR="00087308" w:rsidRPr="002D40D5" w:rsidSect="006B1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42" w:right="284" w:bottom="425" w:left="425" w:header="0" w:footer="284" w:gutter="0"/>
      <w:cols w:num="2" w:sep="1" w:space="5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F0256" w14:textId="77777777" w:rsidR="004357FB" w:rsidRDefault="004357FB">
      <w:pPr>
        <w:spacing w:line="240" w:lineRule="auto"/>
      </w:pPr>
      <w:r>
        <w:separator/>
      </w:r>
    </w:p>
  </w:endnote>
  <w:endnote w:type="continuationSeparator" w:id="0">
    <w:p w14:paraId="50905377" w14:textId="77777777" w:rsidR="004357FB" w:rsidRDefault="004357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FAF66" w14:textId="77777777" w:rsidR="00F85962" w:rsidRDefault="00F8596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89A0" w14:textId="77777777" w:rsidR="00F85962" w:rsidRDefault="00F859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AD5BC" w14:textId="77777777" w:rsidR="00F85962" w:rsidRDefault="00F859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8D756" w14:textId="77777777" w:rsidR="004357FB" w:rsidRDefault="004357FB">
      <w:pPr>
        <w:spacing w:line="240" w:lineRule="auto"/>
      </w:pPr>
      <w:r>
        <w:separator/>
      </w:r>
    </w:p>
  </w:footnote>
  <w:footnote w:type="continuationSeparator" w:id="0">
    <w:p w14:paraId="6E491856" w14:textId="77777777" w:rsidR="004357FB" w:rsidRDefault="004357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56655" w14:textId="77777777" w:rsidR="00F85962" w:rsidRDefault="00F8596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C250F" w14:textId="77777777" w:rsidR="00F85962" w:rsidRDefault="00F8596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CF59C" w14:textId="77777777" w:rsidR="00F85962" w:rsidRDefault="00F859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0A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B73A7"/>
    <w:multiLevelType w:val="hybridMultilevel"/>
    <w:tmpl w:val="FFFFFFFF"/>
    <w:lvl w:ilvl="0" w:tplc="1DF6C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240E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45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3A7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50E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8AC0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CC8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165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B009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F286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A42DF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3B544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EB195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CA2A7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306CC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8E62E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4B238B"/>
    <w:multiLevelType w:val="hybridMultilevel"/>
    <w:tmpl w:val="FFFFFFFF"/>
    <w:lvl w:ilvl="0" w:tplc="6CA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0A0EA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1A5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0C6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5C9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96CD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3CFC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6BD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C87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C30FF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10672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"/>
    <w:lvlOverride w:ilvl="1">
      <w:startOverride w:val="2"/>
    </w:lvlOverride>
  </w:num>
  <w:num w:numId="12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1"/>
  </w:num>
  <w:num w:numId="23">
    <w:abstractNumId w:val="0"/>
  </w:num>
  <w:num w:numId="2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0C"/>
    <w:rsid w:val="00003404"/>
    <w:rsid w:val="000124A8"/>
    <w:rsid w:val="00042964"/>
    <w:rsid w:val="00045007"/>
    <w:rsid w:val="0004660A"/>
    <w:rsid w:val="00064900"/>
    <w:rsid w:val="000771E6"/>
    <w:rsid w:val="00087308"/>
    <w:rsid w:val="001065A2"/>
    <w:rsid w:val="00123224"/>
    <w:rsid w:val="0014078F"/>
    <w:rsid w:val="00175820"/>
    <w:rsid w:val="001937D5"/>
    <w:rsid w:val="00194814"/>
    <w:rsid w:val="001A0641"/>
    <w:rsid w:val="001A52FB"/>
    <w:rsid w:val="001C0DF4"/>
    <w:rsid w:val="002061A5"/>
    <w:rsid w:val="002256C7"/>
    <w:rsid w:val="002471BD"/>
    <w:rsid w:val="002512A3"/>
    <w:rsid w:val="00264DD0"/>
    <w:rsid w:val="0027236B"/>
    <w:rsid w:val="0028270C"/>
    <w:rsid w:val="00290BE1"/>
    <w:rsid w:val="002B7AFD"/>
    <w:rsid w:val="002C1F41"/>
    <w:rsid w:val="002D40D5"/>
    <w:rsid w:val="002F08BC"/>
    <w:rsid w:val="003006BA"/>
    <w:rsid w:val="003008C0"/>
    <w:rsid w:val="00306507"/>
    <w:rsid w:val="00316B2F"/>
    <w:rsid w:val="003449CE"/>
    <w:rsid w:val="0035638E"/>
    <w:rsid w:val="00360A2B"/>
    <w:rsid w:val="0037785F"/>
    <w:rsid w:val="00397D67"/>
    <w:rsid w:val="003D273D"/>
    <w:rsid w:val="003D2E3F"/>
    <w:rsid w:val="003E1668"/>
    <w:rsid w:val="003F79B1"/>
    <w:rsid w:val="0043270A"/>
    <w:rsid w:val="004357FB"/>
    <w:rsid w:val="00436505"/>
    <w:rsid w:val="00436906"/>
    <w:rsid w:val="0045603D"/>
    <w:rsid w:val="00491571"/>
    <w:rsid w:val="004926F6"/>
    <w:rsid w:val="00492824"/>
    <w:rsid w:val="004E7D7F"/>
    <w:rsid w:val="00504A10"/>
    <w:rsid w:val="005147CF"/>
    <w:rsid w:val="0051613D"/>
    <w:rsid w:val="0052696E"/>
    <w:rsid w:val="00536000"/>
    <w:rsid w:val="00544FED"/>
    <w:rsid w:val="0057046B"/>
    <w:rsid w:val="00582E5D"/>
    <w:rsid w:val="005861F4"/>
    <w:rsid w:val="005865EE"/>
    <w:rsid w:val="0058767D"/>
    <w:rsid w:val="005B27AA"/>
    <w:rsid w:val="005D2AC9"/>
    <w:rsid w:val="005D341E"/>
    <w:rsid w:val="005F2957"/>
    <w:rsid w:val="00625781"/>
    <w:rsid w:val="00660316"/>
    <w:rsid w:val="006608C3"/>
    <w:rsid w:val="006656EF"/>
    <w:rsid w:val="00666830"/>
    <w:rsid w:val="006670C4"/>
    <w:rsid w:val="006A69E9"/>
    <w:rsid w:val="006B1FF1"/>
    <w:rsid w:val="006C44A8"/>
    <w:rsid w:val="00702AE2"/>
    <w:rsid w:val="00706AE8"/>
    <w:rsid w:val="007202D9"/>
    <w:rsid w:val="0072580D"/>
    <w:rsid w:val="00725CEF"/>
    <w:rsid w:val="007456CB"/>
    <w:rsid w:val="007475EE"/>
    <w:rsid w:val="00756307"/>
    <w:rsid w:val="007B427D"/>
    <w:rsid w:val="007C5AE3"/>
    <w:rsid w:val="007D47DF"/>
    <w:rsid w:val="007F01DE"/>
    <w:rsid w:val="007F4D01"/>
    <w:rsid w:val="007F5E23"/>
    <w:rsid w:val="00802DCB"/>
    <w:rsid w:val="0082395A"/>
    <w:rsid w:val="00836E49"/>
    <w:rsid w:val="008503F5"/>
    <w:rsid w:val="00896C00"/>
    <w:rsid w:val="008A21F7"/>
    <w:rsid w:val="008A37C4"/>
    <w:rsid w:val="008D111F"/>
    <w:rsid w:val="008D24E0"/>
    <w:rsid w:val="008D7674"/>
    <w:rsid w:val="00901593"/>
    <w:rsid w:val="009247C4"/>
    <w:rsid w:val="00932BCC"/>
    <w:rsid w:val="009440B7"/>
    <w:rsid w:val="00955B21"/>
    <w:rsid w:val="00956B9E"/>
    <w:rsid w:val="00970222"/>
    <w:rsid w:val="009A21F2"/>
    <w:rsid w:val="009D4939"/>
    <w:rsid w:val="00A47751"/>
    <w:rsid w:val="00AA4AE0"/>
    <w:rsid w:val="00AD63F2"/>
    <w:rsid w:val="00AF6756"/>
    <w:rsid w:val="00B06341"/>
    <w:rsid w:val="00B16D76"/>
    <w:rsid w:val="00B253E3"/>
    <w:rsid w:val="00B32B18"/>
    <w:rsid w:val="00B37EE1"/>
    <w:rsid w:val="00B5719B"/>
    <w:rsid w:val="00BB0611"/>
    <w:rsid w:val="00BD2104"/>
    <w:rsid w:val="00BE13D7"/>
    <w:rsid w:val="00BF313A"/>
    <w:rsid w:val="00BF62E7"/>
    <w:rsid w:val="00C045E4"/>
    <w:rsid w:val="00C3126A"/>
    <w:rsid w:val="00C51FBF"/>
    <w:rsid w:val="00CA6EB6"/>
    <w:rsid w:val="00CB00EB"/>
    <w:rsid w:val="00CB3D77"/>
    <w:rsid w:val="00CB6223"/>
    <w:rsid w:val="00CC768E"/>
    <w:rsid w:val="00CD680E"/>
    <w:rsid w:val="00CF3762"/>
    <w:rsid w:val="00D02AD6"/>
    <w:rsid w:val="00D0553F"/>
    <w:rsid w:val="00D162E5"/>
    <w:rsid w:val="00D21EA3"/>
    <w:rsid w:val="00D31DD6"/>
    <w:rsid w:val="00D41632"/>
    <w:rsid w:val="00DA0DFA"/>
    <w:rsid w:val="00DA0FAD"/>
    <w:rsid w:val="00DA6EC9"/>
    <w:rsid w:val="00DB4FB1"/>
    <w:rsid w:val="00DC6298"/>
    <w:rsid w:val="00E07E22"/>
    <w:rsid w:val="00E23E08"/>
    <w:rsid w:val="00E42F0C"/>
    <w:rsid w:val="00E91674"/>
    <w:rsid w:val="00EB6B98"/>
    <w:rsid w:val="00EF5F31"/>
    <w:rsid w:val="00F16F1E"/>
    <w:rsid w:val="00F4117D"/>
    <w:rsid w:val="00F47D59"/>
    <w:rsid w:val="00F603A2"/>
    <w:rsid w:val="00F7329F"/>
    <w:rsid w:val="00F85962"/>
    <w:rsid w:val="00F90EA1"/>
    <w:rsid w:val="00F96660"/>
    <w:rsid w:val="00FC35C2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3C85"/>
  <w15:chartTrackingRefBased/>
  <w15:docId w15:val="{49B80230-2A54-49B3-AE06-9BBBD896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78F"/>
    <w:pPr>
      <w:spacing w:after="0" w:line="120" w:lineRule="atLeast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2B7AFD"/>
    <w:pPr>
      <w:keepNext/>
      <w:spacing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D24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D24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6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06AE8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706AE8"/>
  </w:style>
  <w:style w:type="paragraph" w:styleId="BalonMetni">
    <w:name w:val="Balloon Text"/>
    <w:basedOn w:val="Normal"/>
    <w:link w:val="BalonMetniChar"/>
    <w:uiPriority w:val="99"/>
    <w:semiHidden/>
    <w:unhideWhenUsed/>
    <w:rsid w:val="007258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80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397D6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2B7AFD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2B7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7AFD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B7A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2B7A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uiPriority w:val="99"/>
    <w:rsid w:val="002B7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Gl">
    <w:name w:val="Strong"/>
    <w:uiPriority w:val="22"/>
    <w:qFormat/>
    <w:rsid w:val="002B7AFD"/>
    <w:rPr>
      <w:rFonts w:cs="Times New Roman"/>
      <w:b/>
      <w:bCs/>
    </w:rPr>
  </w:style>
  <w:style w:type="paragraph" w:customStyle="1" w:styleId="OrtaBalkBold">
    <w:name w:val="Orta Başlık Bold"/>
    <w:rsid w:val="00DA6EC9"/>
    <w:pPr>
      <w:tabs>
        <w:tab w:val="left" w:pos="56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19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A6EC9"/>
    <w:rPr>
      <w:color w:val="0563C1" w:themeColor="hyperlink"/>
      <w:u w:val="single"/>
    </w:rPr>
  </w:style>
  <w:style w:type="character" w:customStyle="1" w:styleId="A4">
    <w:name w:val="A4"/>
    <w:uiPriority w:val="99"/>
    <w:rsid w:val="00F85962"/>
    <w:rPr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F85962"/>
    <w:pPr>
      <w:spacing w:line="241" w:lineRule="atLeast"/>
    </w:pPr>
    <w:rPr>
      <w:rFonts w:ascii="Arial" w:eastAsiaTheme="minorEastAsia" w:hAnsi="Arial" w:cs="Arial"/>
      <w:color w:val="auto"/>
      <w:lang w:val="en-US"/>
    </w:rPr>
  </w:style>
  <w:style w:type="character" w:customStyle="1" w:styleId="t">
    <w:name w:val="t"/>
    <w:basedOn w:val="VarsaylanParagrafYazTipi"/>
    <w:rsid w:val="00F85962"/>
  </w:style>
  <w:style w:type="character" w:customStyle="1" w:styleId="Balk3Char">
    <w:name w:val="Başlık 3 Char"/>
    <w:basedOn w:val="VarsaylanParagrafYazTipi"/>
    <w:link w:val="Balk3"/>
    <w:uiPriority w:val="9"/>
    <w:semiHidden/>
    <w:rsid w:val="008D24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D24E0"/>
    <w:rPr>
      <w:rFonts w:eastAsiaTheme="majorEastAsia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25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12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2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80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355AD-7F0A-40F8-BC29-583CA65C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2</cp:revision>
  <cp:lastPrinted>2024-02-02T05:42:00Z</cp:lastPrinted>
  <dcterms:created xsi:type="dcterms:W3CDTF">2025-01-27T17:30:00Z</dcterms:created>
  <dcterms:modified xsi:type="dcterms:W3CDTF">2025-01-31T07:44:00Z</dcterms:modified>
</cp:coreProperties>
</file>